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5E" w:rsidRDefault="002C6D5E" w:rsidP="002C6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Opportunity</w:t>
      </w:r>
    </w:p>
    <w:p w:rsidR="002C6D5E" w:rsidRDefault="002C6D5E" w:rsidP="002C6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Name </w:t>
      </w:r>
      <w:r w:rsidRPr="0080469C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NASA</w:t>
      </w:r>
    </w:p>
    <w:p w:rsidR="002C6D5E" w:rsidRDefault="002C6D5E" w:rsidP="002C6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Announcement # 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NNH15ZDA001N-CMS</w:t>
      </w:r>
    </w:p>
    <w:p w:rsidR="002C6D5E" w:rsidRDefault="002C6D5E" w:rsidP="002C6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Solicitation Name and Area 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Carbon Monitoring System: Continuing Prototype Product Development, Research, and Scoping. Research Opportunities in Space and Earth Science – 2015 (ROSES – 2015)</w:t>
      </w:r>
    </w:p>
    <w:p w:rsidR="002C6D5E" w:rsidRDefault="002C6D5E" w:rsidP="002C6D5E">
      <w:pPr>
        <w:spacing w:before="240" w:line="240" w:lineRule="auto"/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Working Title of Proposal </w:t>
      </w:r>
      <w:r w:rsidRPr="007D378E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Development of a Prototype MRV System to Support Land Managers and Carbon </w:t>
      </w:r>
      <w:proofErr w:type="spellStart"/>
      <w:r w:rsidRPr="007D378E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Ecomarkets</w:t>
      </w:r>
      <w:proofErr w:type="spellEnd"/>
      <w:r w:rsidRPr="007D378E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in Dakota grasslands</w:t>
      </w:r>
    </w:p>
    <w:p w:rsidR="002C6D5E" w:rsidRDefault="002C6D5E" w:rsidP="002C6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Investigator &amp; Affiliation </w:t>
      </w:r>
      <w:r w:rsidRPr="0080469C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Dr. Rebecca Phillips; Ecological Insights</w:t>
      </w:r>
    </w:p>
    <w:p w:rsidR="002C6D5E" w:rsidRDefault="002C6D5E" w:rsidP="002C6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Description-wh</w:t>
      </w:r>
      <w:r>
        <w:rPr>
          <w:rFonts w:ascii="Times New Roman" w:hAnsi="Times New Roman" w:cs="Times New Roman"/>
          <w:sz w:val="24"/>
          <w:szCs w:val="24"/>
        </w:rPr>
        <w:t>at the proposal will accomplish</w:t>
      </w:r>
    </w:p>
    <w:p w:rsidR="00142831" w:rsidRPr="00844D4D" w:rsidRDefault="002C6D5E" w:rsidP="00844D4D">
      <w:pPr>
        <w:spacing w:line="360" w:lineRule="auto"/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</w:pP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The 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US carbon monitoring program sponsored by NASA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has been extensively developed for forest ecosystems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(Xia</w:t>
      </w:r>
      <w:r w:rsidR="00142831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o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et al. 2010)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.  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There are large gaps in carbon data where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grassland ecosystems dominate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, particularly in the northern Great Plains, but grassland ecosystem flux data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have recently become available on a weekly time step using MODIS data (</w:t>
      </w:r>
      <w:proofErr w:type="spellStart"/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Gu</w:t>
      </w:r>
      <w:proofErr w:type="spellEnd"/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and Wylie 2015; USGS-EROS paper in prep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).  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This is a great achievement, but we still do not know how well 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net ecosystem production d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ata garnered from flux data correspond to actual carbon stocks above and belowground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. 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While grassland carbon stocks change dramatically with species and conditions, soil carbon stocks change more slowly.  Do flux-based predictions of soil carbon reflect what is measured in the field?  If not, how can we improve soil carbon predictions?  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W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e will address this problem by employing tools developed by collaborators to integrate flux and stock data and build a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prototype grassland measurement, reporting a validat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ion (MRV) system for grasslands.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 The prototype will evaluate grassland NEP with respect to aboveground carbon and belowground c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arbon by modelling plant,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soil, top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ographic, and spectral data in a framework driven by grassland productivity site potential (</w:t>
      </w:r>
      <w:proofErr w:type="spellStart"/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Rigge</w:t>
      </w:r>
      <w:proofErr w:type="spellEnd"/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et al. 2013)</w:t>
      </w:r>
      <w:r w:rsidRPr="00BE6527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>.  Results will demonstrate how AGC and BGC varies with site potential and how this model framework can be incorporated into analyses and maps of carbon flux.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t xml:space="preserve">  The goal is to help fill the NASA carbon monitoring system data gap and demonstrate how inclusion of carbon stock data will </w:t>
      </w:r>
      <w:r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lastRenderedPageBreak/>
        <w:t>improve grassland MRV systems and support future carbon sequestration programs.</w:t>
      </w:r>
    </w:p>
    <w:p w:rsidR="00142831" w:rsidRDefault="00142831"/>
    <w:p w:rsidR="00844D4D" w:rsidRPr="00844D4D" w:rsidRDefault="00142831" w:rsidP="00844D4D">
      <w:pPr>
        <w:pStyle w:val="EndNoteBibliography"/>
        <w:spacing w:after="0"/>
        <w:ind w:left="720" w:hanging="720"/>
        <w:rPr>
          <w:rFonts w:ascii="Verdana" w:hAnsi="Verdana"/>
          <w:b/>
          <w:bCs/>
          <w:noProof w:val="0"/>
          <w:color w:val="006699"/>
          <w:sz w:val="21"/>
          <w:szCs w:val="21"/>
          <w:shd w:val="clear" w:color="auto" w:fill="FFFFFF"/>
        </w:rPr>
      </w:pPr>
      <w:r w:rsidRPr="00844D4D">
        <w:rPr>
          <w:rFonts w:ascii="Verdana" w:hAnsi="Verdana"/>
          <w:b/>
          <w:bCs/>
          <w:noProof w:val="0"/>
          <w:color w:val="006699"/>
          <w:sz w:val="21"/>
          <w:szCs w:val="21"/>
          <w:shd w:val="clear" w:color="auto" w:fill="FFFFFF"/>
        </w:rPr>
        <w:fldChar w:fldCharType="begin"/>
      </w:r>
      <w:r w:rsidRPr="00844D4D">
        <w:rPr>
          <w:rFonts w:ascii="Verdana" w:hAnsi="Verdana"/>
          <w:b/>
          <w:bCs/>
          <w:noProof w:val="0"/>
          <w:color w:val="006699"/>
          <w:sz w:val="21"/>
          <w:szCs w:val="21"/>
          <w:shd w:val="clear" w:color="auto" w:fill="FFFFFF"/>
        </w:rPr>
        <w:instrText xml:space="preserve"> ADDIN EN.REFLIST </w:instrText>
      </w:r>
      <w:r w:rsidRPr="00844D4D">
        <w:rPr>
          <w:rFonts w:ascii="Verdana" w:hAnsi="Verdana"/>
          <w:b/>
          <w:bCs/>
          <w:noProof w:val="0"/>
          <w:color w:val="006699"/>
          <w:sz w:val="21"/>
          <w:szCs w:val="21"/>
          <w:shd w:val="clear" w:color="auto" w:fill="FFFFFF"/>
        </w:rPr>
        <w:fldChar w:fldCharType="separate"/>
      </w:r>
      <w:r w:rsidR="00844D4D" w:rsidRPr="00844D4D">
        <w:rPr>
          <w:rFonts w:ascii="Verdana" w:hAnsi="Verdana"/>
          <w:b/>
          <w:bCs/>
          <w:noProof w:val="0"/>
          <w:color w:val="006699"/>
          <w:sz w:val="21"/>
          <w:szCs w:val="21"/>
          <w:shd w:val="clear" w:color="auto" w:fill="FFFFFF"/>
        </w:rPr>
        <w:t>Gu, Y., Wylie, B.K., 2015. Developing a 30-m grassland productivity estimation map for central Nebraska using 250-m MODIS and 30-m Landsat-8 observations. Remote Sensing of Environment 171, 291-298.</w:t>
      </w:r>
    </w:p>
    <w:p w:rsidR="00844D4D" w:rsidRPr="00844D4D" w:rsidRDefault="00844D4D" w:rsidP="00844D4D">
      <w:pPr>
        <w:pStyle w:val="EndNoteBibliography"/>
        <w:spacing w:after="0"/>
        <w:ind w:left="720" w:hanging="720"/>
        <w:rPr>
          <w:rFonts w:ascii="Verdana" w:hAnsi="Verdana"/>
          <w:b/>
          <w:bCs/>
          <w:noProof w:val="0"/>
          <w:color w:val="006699"/>
          <w:sz w:val="21"/>
          <w:szCs w:val="21"/>
          <w:shd w:val="clear" w:color="auto" w:fill="FFFFFF"/>
        </w:rPr>
      </w:pPr>
      <w:r w:rsidRPr="00844D4D">
        <w:rPr>
          <w:rFonts w:ascii="Verdana" w:hAnsi="Verdana"/>
          <w:b/>
          <w:bCs/>
          <w:noProof w:val="0"/>
          <w:color w:val="006699"/>
          <w:sz w:val="21"/>
          <w:szCs w:val="21"/>
          <w:shd w:val="clear" w:color="auto" w:fill="FFFFFF"/>
        </w:rPr>
        <w:t>Rigge, M., Wylie, B., Zhang, L., Boyte, S.P., 2013. Influence of management and precipitation on carbon fluxes in great plains grasslands. Ecological Indicators 34, 590-599.</w:t>
      </w:r>
    </w:p>
    <w:p w:rsidR="00844D4D" w:rsidRPr="00844D4D" w:rsidRDefault="00844D4D" w:rsidP="00844D4D">
      <w:pPr>
        <w:pStyle w:val="EndNoteBibliography"/>
        <w:ind w:left="720" w:hanging="720"/>
        <w:rPr>
          <w:rFonts w:ascii="Verdana" w:hAnsi="Verdana"/>
          <w:b/>
          <w:bCs/>
          <w:noProof w:val="0"/>
          <w:color w:val="006699"/>
          <w:sz w:val="21"/>
          <w:szCs w:val="21"/>
          <w:shd w:val="clear" w:color="auto" w:fill="FFFFFF"/>
        </w:rPr>
      </w:pPr>
      <w:r w:rsidRPr="00844D4D">
        <w:rPr>
          <w:rFonts w:ascii="Verdana" w:hAnsi="Verdana"/>
          <w:b/>
          <w:bCs/>
          <w:noProof w:val="0"/>
          <w:color w:val="006699"/>
          <w:sz w:val="21"/>
          <w:szCs w:val="21"/>
          <w:shd w:val="clear" w:color="auto" w:fill="FFFFFF"/>
        </w:rPr>
        <w:t>Xiao, J., Zhuang, Q., Law, B.E., Chen, J., Baldocchi, D.D., Cook, D.R., Oren, R., Richardson, A.D., Wharton, S., Ma, S., Martin, T.A., Verma, S.B., Suyker, A.E., Scott, R.L., Monson, R.K., Litvak, M., Hollinger, D.Y., Sun, G., Davis, K.J., Bolstad, P.V., Burns, S.P., Curtis, P.S., Drake, B.G., Falk, M., Fischer, M.L., Foster, D.R., Gu, L., Hadley, J.L., Katul, G.G., Matamala, R., McNulty, S., Meyers, T.P., Munger, J.W., Noormets, A., Oechel, W.C., Paw U, K.T., Schmid, H.P., Starr, G., Torn, M.S., Wofsy, S.C., 2010. A continuous measure of gross primary production for the conterminous United States derived from MODIS and AmeriFlux data. Remote Sensing of Environment 114, 576-591.</w:t>
      </w:r>
    </w:p>
    <w:p w:rsidR="009C3FB3" w:rsidRDefault="00142831" w:rsidP="00844D4D">
      <w:pPr>
        <w:ind w:left="720" w:hanging="720"/>
      </w:pPr>
      <w:r w:rsidRPr="00844D4D">
        <w:rPr>
          <w:rFonts w:ascii="Verdana" w:hAnsi="Verdana"/>
          <w:b/>
          <w:bCs/>
          <w:color w:val="006699"/>
          <w:sz w:val="21"/>
          <w:szCs w:val="21"/>
          <w:shd w:val="clear" w:color="auto" w:fill="FFFFFF"/>
        </w:rPr>
        <w:fldChar w:fldCharType="end"/>
      </w:r>
    </w:p>
    <w:sectPr w:rsidR="009C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oil Biology Biochemistry (2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e5szepcwepzde5vadx0va3aax5tw222s9z&quot;&gt;Phillips_JGR_2&lt;record-ids&gt;&lt;item&gt;4039&lt;/item&gt;&lt;item&gt;4384&lt;/item&gt;&lt;item&gt;4385&lt;/item&gt;&lt;/record-ids&gt;&lt;/item&gt;&lt;/Libraries&gt;"/>
  </w:docVars>
  <w:rsids>
    <w:rsidRoot w:val="002C6D5E"/>
    <w:rsid w:val="000A1E67"/>
    <w:rsid w:val="00142831"/>
    <w:rsid w:val="002C6D5E"/>
    <w:rsid w:val="006539F7"/>
    <w:rsid w:val="00844D4D"/>
    <w:rsid w:val="009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08F55-437B-4383-A87B-1BA08749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D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4283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283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4283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42831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B3B5-73ED-4B5E-96D1-590FC35A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 Eken</dc:creator>
  <cp:keywords/>
  <dc:description/>
  <cp:lastModifiedBy>Mikki Eken</cp:lastModifiedBy>
  <cp:revision>2</cp:revision>
  <dcterms:created xsi:type="dcterms:W3CDTF">2016-03-07T22:28:00Z</dcterms:created>
  <dcterms:modified xsi:type="dcterms:W3CDTF">2016-03-07T22:28:00Z</dcterms:modified>
</cp:coreProperties>
</file>